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E2" w:rsidRDefault="006532E2" w:rsidP="00B428FE">
      <w:pPr>
        <w:pStyle w:val="a3"/>
        <w:jc w:val="left"/>
        <w:rPr>
          <w:sz w:val="32"/>
          <w:szCs w:val="32"/>
        </w:rPr>
      </w:pPr>
    </w:p>
    <w:p w:rsidR="00CA44BA" w:rsidRPr="00B428FE" w:rsidRDefault="00B428FE" w:rsidP="00B428FE">
      <w:pPr>
        <w:pStyle w:val="a3"/>
        <w:tabs>
          <w:tab w:val="left" w:pos="4095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</w:p>
    <w:p w:rsidR="00CA44BA" w:rsidRDefault="00CA44BA" w:rsidP="00CA44BA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CA44BA" w:rsidRDefault="00B428FE" w:rsidP="00CA44B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26.12.2023</w:t>
      </w:r>
      <w:r w:rsidR="00CA44B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102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85"/>
      </w:tblGrid>
      <w:tr w:rsidR="00CA44BA" w:rsidTr="00B569A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      бюджете          муниципального</w:t>
            </w:r>
          </w:p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    «Сельское  поселение</w:t>
            </w:r>
          </w:p>
          <w:p w:rsidR="00CA44BA" w:rsidRDefault="00B569A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 2024 год и </w:t>
            </w:r>
            <w:r w:rsidR="00CA44BA">
              <w:rPr>
                <w:rFonts w:ascii="Times New Roman" w:hAnsi="Times New Roman"/>
                <w:sz w:val="26"/>
                <w:szCs w:val="26"/>
              </w:rPr>
              <w:t>на плановый период 2025 и 2026 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44BA" w:rsidRDefault="00CA44BA" w:rsidP="00CA44BA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CA44BA" w:rsidRDefault="00CA44BA" w:rsidP="00CA44B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A44BA" w:rsidRDefault="00CA44BA" w:rsidP="00CA44B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44BA" w:rsidRDefault="00CA44BA" w:rsidP="00CA44BA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2024 год: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в сумме 6 202 115  рублей,  в  том  числе объём безвозмездных поступлений в сумме  2 712 115 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Волое»в</w:t>
      </w:r>
      <w:proofErr w:type="spellEnd"/>
      <w:r>
        <w:rPr>
          <w:sz w:val="26"/>
          <w:szCs w:val="26"/>
        </w:rPr>
        <w:t xml:space="preserve"> сумме 6 202 115 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бюджетных ассигнований Дорожного фонда  в сумме 340 982 рубля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в сумме 30 000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01.01.2025г. в сумме 0 рублей, в том числе верхний предел долга по муниципальным гарантиям в сумме 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отсутствует.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 на 2025 год и на 2026 год: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Волое»на</w:t>
      </w:r>
      <w:proofErr w:type="spellEnd"/>
      <w:r>
        <w:rPr>
          <w:sz w:val="26"/>
          <w:szCs w:val="26"/>
        </w:rPr>
        <w:t xml:space="preserve"> 2025 год в сумме 6 142 343  рубля, в том числе объём безвозмездных поступлений в сумме 2 470 343 рубля и на 2026 год в сумме         6 230 746 рублей 77 копеек,  в том числе объём безвозмездных поступлений в сумме  2 355 746 рублей 77 копеек;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 на 2025 год в сумме 6 142 343 рубля, в  том числе условно утверждаемые</w:t>
      </w:r>
      <w:r>
        <w:rPr>
          <w:color w:val="4F81BD"/>
          <w:sz w:val="26"/>
          <w:szCs w:val="26"/>
        </w:rPr>
        <w:t xml:space="preserve"> </w:t>
      </w:r>
      <w:r>
        <w:rPr>
          <w:sz w:val="26"/>
          <w:szCs w:val="26"/>
        </w:rPr>
        <w:t>расходы в сумме 139 820 рублей и на 2026 год в сумме 6 230 746 рублей 77 копеек, в  том числе условно утверждаемые расходы в сумме 289 851 рубль.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бюджетных ассигнований Дорожного фонда на 2025 год  в  сумме    340 982 рубля и  на  2026  год в сумме 340 982 рубля;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2025 год в сумме 30 000 рублей, на 2026 год в сумме 30 000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01.01.2026г. в сумме 0 рублей, в том числе верхний предел долга по муниципальным гарантиям в сумме 0 рублей и на 01.01.2027г. в сумме 0 рублей, в том числе верхний предел долга по муниципальным гарантиям в сумме 0 рублей ;</w:t>
      </w:r>
    </w:p>
    <w:p w:rsidR="00CA44BA" w:rsidRDefault="00CA44BA" w:rsidP="00CA44B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2025 год и на 2026 год отсутствует.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2024 год и на плановый период 2025-2026 годов согласно приложению №1 к настоящему Решению.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№2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2025 и 2026 годов - согласно приложению №3 к настоящему Решению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2024 год и на плановый период 2025 и 2026 годов согласно приложениям №№ 2 и 3 к настоящему Решению.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4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2025 и 2026 годов – согласно приложению № 5 к настоящему Решению.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6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плановый период 2025 и 2026 годов – согласно приложению № 7 к настоящему Решению. </w:t>
      </w:r>
      <w:r>
        <w:rPr>
          <w:sz w:val="26"/>
          <w:szCs w:val="26"/>
        </w:rPr>
        <w:tab/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8.</w:t>
      </w:r>
      <w:r>
        <w:rPr>
          <w:sz w:val="26"/>
          <w:szCs w:val="26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по разделам и подразделам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8 к настоящему Решению;</w:t>
      </w:r>
    </w:p>
    <w:p w:rsidR="00CA44BA" w:rsidRDefault="00CA44BA" w:rsidP="00CA44B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плановый период 2025 и 2026 годов – согласно приложению № 9 к настоящему Решению.</w:t>
      </w:r>
    </w:p>
    <w:p w:rsidR="00CA44BA" w:rsidRDefault="00CA44BA" w:rsidP="00CA44B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>
        <w:rPr>
          <w:sz w:val="26"/>
          <w:szCs w:val="26"/>
        </w:rPr>
        <w:t>Утвердить общий объем бюджетных ассигнований на исполнение публичных нормативных обязательств на 2024 год в сумме 60 000 рублей, на 2025 год в сумме  90 00 рублей, на 2026 год сумме  180 000 рублей.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.  Установить с 1 января 2024 года уровень индексации окладов, базовых окладов, должностных окладов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сложившихся на 1 января 2024 года, в размере 4,5 процента.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>
        <w:rPr>
          <w:sz w:val="26"/>
          <w:szCs w:val="26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из других бюджетов бюджетной системы Российской Федерации:</w:t>
      </w:r>
    </w:p>
    <w:p w:rsidR="00CA44BA" w:rsidRDefault="00CA44BA" w:rsidP="00CA44B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2024 год -   согласно приложению №10 к настоящему Решению;</w:t>
      </w:r>
    </w:p>
    <w:p w:rsidR="00CA44BA" w:rsidRDefault="00CA44BA" w:rsidP="00CA44B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плановый период 2025 и 2026 годов - согласно приложению №11 к настоящему Решению.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sz w:val="26"/>
          <w:szCs w:val="26"/>
        </w:rPr>
        <w:t xml:space="preserve"> Утвердить общий объем межбюджетных трансфертов другим бюджетам бюджетной системы Российской Федерации на 2024 год в сумме 789 000 рублей, на 2025 год в сумме 825 000 рублей, на 2026 год в сумме 863 000 рублей.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 иных межбюджетных трансфертов на 2024 год в сумме  789 000 рублей, на 2025 год в сумме 825 000 рублей, на 2026 год в сумме 863 000 рублей.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>
        <w:rPr>
          <w:sz w:val="26"/>
          <w:szCs w:val="26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2024 год -  согласно приложению №12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плановый период 2025 и 2026 годов – согласно приложению №13 к настоящему Решению.</w:t>
      </w:r>
    </w:p>
    <w:p w:rsidR="00CA44BA" w:rsidRDefault="00CA44BA" w:rsidP="00CA44BA">
      <w:pPr>
        <w:pStyle w:val="a5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2024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иных случаях, установленных бюджетным законодательством Российской Федерации.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заседании Сельской Думы.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Настоящее Решение вступает в силу с 1 января  2024  года и подлежит официальному опубликованию.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A44BA" w:rsidRDefault="00CA44BA" w:rsidP="00CA44BA">
      <w:pPr>
        <w:ind w:firstLine="708"/>
        <w:jc w:val="both"/>
        <w:rPr>
          <w:sz w:val="26"/>
          <w:szCs w:val="26"/>
        </w:rPr>
      </w:pPr>
    </w:p>
    <w:p w:rsidR="00CA44BA" w:rsidRDefault="00CA44BA" w:rsidP="00CA44BA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 Н.Г. Евсикова</w:t>
      </w:r>
    </w:p>
    <w:p w:rsidR="0035030D" w:rsidRPr="00F15A4C" w:rsidRDefault="0035030D" w:rsidP="00F15A4C">
      <w:pPr>
        <w:pStyle w:val="a3"/>
        <w:jc w:val="both"/>
        <w:rPr>
          <w:b w:val="0"/>
          <w:sz w:val="32"/>
          <w:szCs w:val="26"/>
        </w:rPr>
      </w:pPr>
    </w:p>
    <w:p w:rsidR="003319B0" w:rsidRDefault="003319B0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AF74F6" w:rsidRDefault="00AF74F6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AF74F6" w:rsidRDefault="00AF74F6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AF74F6" w:rsidRDefault="00AF74F6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AF74F6" w:rsidRDefault="00AF74F6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bookmarkStart w:id="0" w:name="_GoBack"/>
      <w:bookmarkEnd w:id="0"/>
    </w:p>
    <w:p w:rsidR="00CA44BA" w:rsidRDefault="00CA44BA" w:rsidP="00DE58B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tbl>
      <w:tblPr>
        <w:tblW w:w="1301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8"/>
        <w:gridCol w:w="2522"/>
        <w:gridCol w:w="2522"/>
      </w:tblGrid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214"/>
        </w:trPr>
        <w:tc>
          <w:tcPr>
            <w:tcW w:w="7968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70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2024 год и плановый период 2025-2026 годов</w:t>
            </w:r>
          </w:p>
        </w:tc>
      </w:tr>
      <w:tr w:rsidR="00405860" w:rsidTr="00A66304">
        <w:trPr>
          <w:gridAfter w:val="1"/>
          <w:wAfter w:w="2522" w:type="dxa"/>
          <w:trHeight w:val="274"/>
        </w:trPr>
        <w:tc>
          <w:tcPr>
            <w:tcW w:w="7968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550"/>
        </w:trPr>
        <w:tc>
          <w:tcPr>
            <w:tcW w:w="7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Норматив, %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7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05860" w:rsidTr="00A66304">
        <w:trPr>
          <w:gridAfter w:val="1"/>
          <w:wAfter w:w="2522" w:type="dxa"/>
          <w:trHeight w:val="998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75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1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749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775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974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1262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014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1762"/>
        </w:trPr>
        <w:tc>
          <w:tcPr>
            <w:tcW w:w="79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tbl>
      <w:tblPr>
        <w:tblW w:w="22180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"/>
        <w:gridCol w:w="139"/>
        <w:gridCol w:w="2977"/>
        <w:gridCol w:w="1133"/>
        <w:gridCol w:w="267"/>
        <w:gridCol w:w="354"/>
        <w:gridCol w:w="347"/>
        <w:gridCol w:w="16"/>
        <w:gridCol w:w="126"/>
        <w:gridCol w:w="308"/>
        <w:gridCol w:w="144"/>
        <w:gridCol w:w="257"/>
        <w:gridCol w:w="588"/>
        <w:gridCol w:w="43"/>
        <w:gridCol w:w="78"/>
        <w:gridCol w:w="213"/>
        <w:gridCol w:w="28"/>
        <w:gridCol w:w="44"/>
        <w:gridCol w:w="60"/>
        <w:gridCol w:w="9"/>
        <w:gridCol w:w="72"/>
        <w:gridCol w:w="306"/>
        <w:gridCol w:w="78"/>
        <w:gridCol w:w="40"/>
        <w:gridCol w:w="28"/>
        <w:gridCol w:w="132"/>
        <w:gridCol w:w="136"/>
        <w:gridCol w:w="14"/>
        <w:gridCol w:w="212"/>
        <w:gridCol w:w="14"/>
        <w:gridCol w:w="3"/>
        <w:gridCol w:w="38"/>
        <w:gridCol w:w="48"/>
        <w:gridCol w:w="156"/>
        <w:gridCol w:w="101"/>
        <w:gridCol w:w="225"/>
        <w:gridCol w:w="169"/>
        <w:gridCol w:w="143"/>
        <w:gridCol w:w="27"/>
        <w:gridCol w:w="115"/>
        <w:gridCol w:w="25"/>
        <w:gridCol w:w="88"/>
        <w:gridCol w:w="93"/>
        <w:gridCol w:w="132"/>
        <w:gridCol w:w="19"/>
        <w:gridCol w:w="99"/>
        <w:gridCol w:w="809"/>
        <w:gridCol w:w="18"/>
        <w:gridCol w:w="5"/>
        <w:gridCol w:w="3"/>
        <w:gridCol w:w="14"/>
        <w:gridCol w:w="670"/>
        <w:gridCol w:w="98"/>
        <w:gridCol w:w="147"/>
        <w:gridCol w:w="126"/>
        <w:gridCol w:w="204"/>
        <w:gridCol w:w="133"/>
        <w:gridCol w:w="214"/>
        <w:gridCol w:w="509"/>
        <w:gridCol w:w="86"/>
        <w:gridCol w:w="135"/>
        <w:gridCol w:w="82"/>
        <w:gridCol w:w="23"/>
        <w:gridCol w:w="341"/>
        <w:gridCol w:w="208"/>
        <w:gridCol w:w="147"/>
        <w:gridCol w:w="108"/>
        <w:gridCol w:w="123"/>
        <w:gridCol w:w="434"/>
        <w:gridCol w:w="31"/>
        <w:gridCol w:w="262"/>
        <w:gridCol w:w="426"/>
        <w:gridCol w:w="590"/>
        <w:gridCol w:w="7"/>
        <w:gridCol w:w="969"/>
        <w:gridCol w:w="506"/>
        <w:gridCol w:w="293"/>
        <w:gridCol w:w="1032"/>
        <w:gridCol w:w="888"/>
        <w:gridCol w:w="261"/>
        <w:gridCol w:w="886"/>
        <w:gridCol w:w="1606"/>
      </w:tblGrid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16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727"/>
        </w:trPr>
        <w:tc>
          <w:tcPr>
            <w:tcW w:w="106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на 2024 год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343"/>
        </w:trPr>
        <w:tc>
          <w:tcPr>
            <w:tcW w:w="53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КГРБС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176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30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414E0" w:rsidTr="0005287F">
        <w:trPr>
          <w:gridAfter w:val="31"/>
          <w:wAfter w:w="11545" w:type="dxa"/>
          <w:trHeight w:val="600"/>
        </w:trPr>
        <w:tc>
          <w:tcPr>
            <w:tcW w:w="5375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3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76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22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30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B414E0" w:rsidTr="0005287F">
        <w:trPr>
          <w:gridAfter w:val="31"/>
          <w:wAfter w:w="11545" w:type="dxa"/>
          <w:trHeight w:val="70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2 659 000,00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54 0 01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396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47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непрограммные мероприятия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1 555 667,00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51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70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A757E" w:rsidRDefault="002A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№3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Сельской      Думы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197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929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на плановый период 2025 и 2026 годов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245"/>
        </w:trPr>
        <w:tc>
          <w:tcPr>
            <w:tcW w:w="439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КГРБС</w:t>
            </w:r>
          </w:p>
        </w:tc>
        <w:tc>
          <w:tcPr>
            <w:tcW w:w="7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04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3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425AB8" w:rsidTr="0005287F">
        <w:trPr>
          <w:gridAfter w:val="35"/>
          <w:wAfter w:w="11585" w:type="dxa"/>
          <w:trHeight w:val="1207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197"/>
        </w:trPr>
        <w:tc>
          <w:tcPr>
            <w:tcW w:w="4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97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04" w:type="dxa"/>
            <w:gridSpan w:val="1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135" w:type="dxa"/>
            <w:gridSpan w:val="11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</w:tr>
      <w:tr w:rsidR="00425AB8" w:rsidTr="0005287F">
        <w:trPr>
          <w:gridAfter w:val="35"/>
          <w:wAfter w:w="11585" w:type="dxa"/>
          <w:trHeight w:val="66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425AB8" w:rsidTr="0005287F">
        <w:trPr>
          <w:gridAfter w:val="35"/>
          <w:wAfter w:w="11585" w:type="dxa"/>
          <w:trHeight w:val="278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2 424 400,00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2 343 000,00</w:t>
            </w:r>
          </w:p>
        </w:tc>
      </w:tr>
      <w:tr w:rsidR="00425AB8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425AB8" w:rsidTr="0005287F">
        <w:trPr>
          <w:gridAfter w:val="35"/>
          <w:wAfter w:w="11585" w:type="dxa"/>
          <w:trHeight w:val="475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425AB8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442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302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9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6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1 419 089,00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926 924,00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Основное мероприятие "Обеспечение безопасности ГТС"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425AB8" w:rsidTr="0005287F">
        <w:trPr>
          <w:gridAfter w:val="35"/>
          <w:wAfter w:w="11585" w:type="dxa"/>
          <w:trHeight w:val="418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9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46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57E" w:rsidRDefault="002A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№4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167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</w:t>
            </w:r>
          </w:p>
        </w:tc>
      </w:tr>
      <w:tr w:rsidR="00B84124" w:rsidTr="0005287F">
        <w:trPr>
          <w:gridAfter w:val="35"/>
          <w:wAfter w:w="11585" w:type="dxa"/>
          <w:trHeight w:val="240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81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466"/>
        </w:trPr>
        <w:tc>
          <w:tcPr>
            <w:tcW w:w="621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50" w:type="dxa"/>
            <w:gridSpan w:val="5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186" w:type="dxa"/>
            <w:gridSpan w:val="15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984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84124" w:rsidTr="0005287F">
        <w:trPr>
          <w:gridAfter w:val="35"/>
          <w:wAfter w:w="11585" w:type="dxa"/>
          <w:trHeight w:val="492"/>
        </w:trPr>
        <w:tc>
          <w:tcPr>
            <w:tcW w:w="621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66"/>
        </w:trPr>
        <w:tc>
          <w:tcPr>
            <w:tcW w:w="62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8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84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2 659 000,00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84124" w:rsidTr="0005287F">
        <w:trPr>
          <w:gridAfter w:val="35"/>
          <w:wAfter w:w="11585" w:type="dxa"/>
          <w:trHeight w:val="281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84124" w:rsidTr="0005287F">
        <w:trPr>
          <w:gridAfter w:val="35"/>
          <w:wAfter w:w="11585" w:type="dxa"/>
          <w:trHeight w:val="2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84124" w:rsidTr="0005287F">
        <w:trPr>
          <w:gridAfter w:val="35"/>
          <w:wAfter w:w="11585" w:type="dxa"/>
          <w:trHeight w:val="802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360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01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93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948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588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1 555 667,00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50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535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535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293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3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3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№5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="0047052D">
              <w:rPr>
                <w:rFonts w:eastAsiaTheme="minorHAnsi"/>
                <w:color w:val="000000"/>
                <w:lang w:eastAsia="en-US"/>
              </w:rPr>
              <w:t>102 от 26.12.2023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018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плановый период 2025 и 2026 годов</w:t>
            </w:r>
          </w:p>
        </w:tc>
      </w:tr>
      <w:tr w:rsidR="00234D1A" w:rsidTr="0005287F">
        <w:trPr>
          <w:gridAfter w:val="35"/>
          <w:wAfter w:w="11585" w:type="dxa"/>
          <w:trHeight w:val="286"/>
        </w:trPr>
        <w:tc>
          <w:tcPr>
            <w:tcW w:w="4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86"/>
        </w:trPr>
        <w:tc>
          <w:tcPr>
            <w:tcW w:w="465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50" w:type="dxa"/>
            <w:gridSpan w:val="9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</w:t>
            </w:r>
            <w:r w:rsidR="00BB09FE">
              <w:rPr>
                <w:rFonts w:eastAsiaTheme="minorHAnsi"/>
                <w:b/>
                <w:bCs/>
                <w:color w:val="000000"/>
                <w:lang w:eastAsia="en-US"/>
              </w:rPr>
              <w:t>е бюджетные ассигнования на 202</w:t>
            </w:r>
            <w:r w:rsidR="00BB09FE" w:rsidRPr="00BB09FE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0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234D1A" w:rsidRDefault="00BB09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6</w:t>
            </w:r>
            <w:r w:rsidR="00234D1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234D1A" w:rsidTr="0005287F">
        <w:trPr>
          <w:gridAfter w:val="35"/>
          <w:wAfter w:w="11585" w:type="dxa"/>
          <w:trHeight w:val="104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0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2 424 400,00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2 343 000,00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1 419 089,00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926 924,00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518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722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</w:t>
            </w:r>
            <w:r w:rsidR="00825874"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>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BC0E2B" w:rsidTr="0005287F">
        <w:trPr>
          <w:gridAfter w:val="29"/>
          <w:wAfter w:w="10777" w:type="dxa"/>
          <w:trHeight w:val="235"/>
        </w:trPr>
        <w:tc>
          <w:tcPr>
            <w:tcW w:w="806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815A5" w:rsidRDefault="00F81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E58B0" w:rsidRDefault="00DE58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BC0E2B" w:rsidRDefault="00F81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BC0E2B">
              <w:rPr>
                <w:rFonts w:eastAsiaTheme="minorHAnsi"/>
                <w:color w:val="000000"/>
                <w:lang w:eastAsia="en-US"/>
              </w:rPr>
              <w:t>Приложение  №6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C0E2B" w:rsidRDefault="000151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47052D"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C0E2B" w:rsidTr="00DE58B0">
        <w:trPr>
          <w:gridAfter w:val="35"/>
          <w:wAfter w:w="11585" w:type="dxa"/>
          <w:trHeight w:val="1438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1207"/>
        </w:trPr>
        <w:tc>
          <w:tcPr>
            <w:tcW w:w="713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gridSpan w:val="1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93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gridSpan w:val="1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93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</w:tr>
      <w:tr w:rsidR="00BC0E2B" w:rsidTr="0005287F">
        <w:trPr>
          <w:gridAfter w:val="35"/>
          <w:wAfter w:w="11585" w:type="dxa"/>
          <w:trHeight w:val="75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</w:tr>
      <w:tr w:rsidR="00BC0E2B" w:rsidTr="0005287F">
        <w:trPr>
          <w:gridAfter w:val="35"/>
          <w:wAfter w:w="11585" w:type="dxa"/>
          <w:trHeight w:val="60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1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37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1 177 877,00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C0E2B" w:rsidTr="0005287F">
        <w:trPr>
          <w:gridAfter w:val="35"/>
          <w:wAfter w:w="11585" w:type="dxa"/>
          <w:trHeight w:val="57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61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783 000,00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783 000,00</w:t>
            </w:r>
          </w:p>
        </w:tc>
      </w:tr>
      <w:tr w:rsidR="00BC0E2B" w:rsidTr="0005287F">
        <w:trPr>
          <w:gridAfter w:val="35"/>
          <w:wAfter w:w="11585" w:type="dxa"/>
          <w:trHeight w:val="58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8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3 026 790,00</w:t>
            </w:r>
          </w:p>
        </w:tc>
      </w:tr>
      <w:tr w:rsidR="00BC0E2B" w:rsidTr="0005287F">
        <w:trPr>
          <w:gridAfter w:val="35"/>
          <w:wAfter w:w="11585" w:type="dxa"/>
          <w:trHeight w:val="60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2 719 000,00</w:t>
            </w:r>
          </w:p>
        </w:tc>
      </w:tr>
      <w:tr w:rsidR="00BC0E2B" w:rsidTr="0005287F">
        <w:trPr>
          <w:gridAfter w:val="35"/>
          <w:wAfter w:w="11585" w:type="dxa"/>
          <w:trHeight w:val="62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41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34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43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61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C0E2B" w:rsidTr="0005287F">
        <w:trPr>
          <w:gridAfter w:val="35"/>
          <w:wAfter w:w="11585" w:type="dxa"/>
          <w:trHeight w:val="10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C0E2B" w:rsidTr="0005287F">
        <w:trPr>
          <w:gridAfter w:val="35"/>
          <w:wAfter w:w="11585" w:type="dxa"/>
          <w:trHeight w:val="45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C0E2B" w:rsidTr="0005287F">
        <w:trPr>
          <w:gridAfter w:val="35"/>
          <w:wAfter w:w="11585" w:type="dxa"/>
          <w:trHeight w:val="29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37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6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C0E2B" w:rsidTr="0005287F">
        <w:trPr>
          <w:gridAfter w:val="35"/>
          <w:wAfter w:w="11585" w:type="dxa"/>
          <w:trHeight w:val="71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75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71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94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F13B1B" w:rsidRDefault="00F13B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№7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9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1774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бюджета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2025 и 2026 годов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54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95"/>
        </w:trPr>
        <w:tc>
          <w:tcPr>
            <w:tcW w:w="535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10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401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537878" w:rsidTr="0005287F">
        <w:trPr>
          <w:gridAfter w:val="35"/>
          <w:wAfter w:w="11585" w:type="dxa"/>
          <w:trHeight w:val="146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10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01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537878" w:rsidTr="0005287F">
        <w:trPr>
          <w:gridAfter w:val="35"/>
          <w:wAfter w:w="11585" w:type="dxa"/>
          <w:trHeight w:val="83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</w:tr>
      <w:tr w:rsidR="00537878" w:rsidTr="0005287F">
        <w:trPr>
          <w:gridAfter w:val="35"/>
          <w:wAfter w:w="11585" w:type="dxa"/>
          <w:trHeight w:val="56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67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61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463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59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1 021 355,00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856 924,00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537878" w:rsidTr="0005287F">
        <w:trPr>
          <w:gridAfter w:val="35"/>
          <w:wAfter w:w="11585" w:type="dxa"/>
          <w:trHeight w:val="7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5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819 000,00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857 000,00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819 000,00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857 000,00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64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535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2 760 734,00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2 523 000,00</w:t>
            </w:r>
          </w:p>
        </w:tc>
      </w:tr>
      <w:tr w:rsidR="00537878" w:rsidTr="0005287F">
        <w:trPr>
          <w:gridAfter w:val="35"/>
          <w:wAfter w:w="11585" w:type="dxa"/>
          <w:trHeight w:val="802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2 433 000,00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2 523 000,00</w:t>
            </w:r>
          </w:p>
        </w:tc>
      </w:tr>
      <w:tr w:rsidR="00537878" w:rsidTr="0005287F">
        <w:trPr>
          <w:gridAfter w:val="35"/>
          <w:wAfter w:w="11585" w:type="dxa"/>
          <w:trHeight w:val="44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365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66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1363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37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537878" w:rsidTr="0005287F">
        <w:trPr>
          <w:gridAfter w:val="35"/>
          <w:wAfter w:w="11585" w:type="dxa"/>
          <w:trHeight w:val="119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537878" w:rsidTr="0005287F">
        <w:trPr>
          <w:gridAfter w:val="35"/>
          <w:wAfter w:w="11585" w:type="dxa"/>
          <w:trHeight w:val="59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537878" w:rsidTr="0005287F">
        <w:trPr>
          <w:gridAfter w:val="35"/>
          <w:wAfter w:w="11585" w:type="dxa"/>
          <w:trHeight w:val="50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537878" w:rsidTr="0005287F">
        <w:trPr>
          <w:gridAfter w:val="35"/>
          <w:wAfter w:w="11585" w:type="dxa"/>
          <w:trHeight w:val="3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119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№8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4705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34"/>
          <w:wBefore w:w="141" w:type="dxa"/>
          <w:wAfter w:w="11567" w:type="dxa"/>
          <w:trHeight w:val="242"/>
        </w:trPr>
        <w:tc>
          <w:tcPr>
            <w:tcW w:w="81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34"/>
          <w:wBefore w:w="141" w:type="dxa"/>
          <w:wAfter w:w="11567" w:type="dxa"/>
          <w:trHeight w:val="1130"/>
        </w:trPr>
        <w:tc>
          <w:tcPr>
            <w:tcW w:w="1047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разделам и подразделам бюджетной классификации  на 2024 год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02"/>
        </w:trPr>
        <w:tc>
          <w:tcPr>
            <w:tcW w:w="79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42"/>
        </w:trPr>
        <w:tc>
          <w:tcPr>
            <w:tcW w:w="79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958"/>
        </w:trPr>
        <w:tc>
          <w:tcPr>
            <w:tcW w:w="7937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26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2 659 000,00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862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46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5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1 555 667,00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13B1B" w:rsidRDefault="00F13B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№9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314D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33"/>
          <w:wBefore w:w="142" w:type="dxa"/>
          <w:wAfter w:w="11562" w:type="dxa"/>
          <w:trHeight w:val="233"/>
        </w:trPr>
        <w:tc>
          <w:tcPr>
            <w:tcW w:w="7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1B14" w:rsidTr="00BB09FE">
        <w:trPr>
          <w:gridBefore w:val="2"/>
          <w:gridAfter w:val="33"/>
          <w:wBefore w:w="142" w:type="dxa"/>
          <w:wAfter w:w="11562" w:type="dxa"/>
          <w:trHeight w:val="1380"/>
        </w:trPr>
        <w:tc>
          <w:tcPr>
            <w:tcW w:w="1047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</w:t>
            </w:r>
            <w:r w:rsidR="00F13B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аний бюджета муниципального обра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разделам  и подразделам бюджетной классификации  на плановый период 2025 и 2026 годов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90"/>
        </w:trPr>
        <w:tc>
          <w:tcPr>
            <w:tcW w:w="6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33"/>
        </w:trPr>
        <w:tc>
          <w:tcPr>
            <w:tcW w:w="6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919"/>
        </w:trPr>
        <w:tc>
          <w:tcPr>
            <w:tcW w:w="665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99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18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42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2 424 400,00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2 343 000,00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828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358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372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Резервные фонды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1 419 089,00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926 924,00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62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804 000,00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842 000,00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5240D" w:rsidRDefault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</w:tr>
      <w:tr w:rsidR="00D97FE6" w:rsidTr="00BB09FE">
        <w:trPr>
          <w:gridBefore w:val="4"/>
          <w:gridAfter w:val="17"/>
          <w:wBefore w:w="3258" w:type="dxa"/>
          <w:wAfter w:w="8569" w:type="dxa"/>
          <w:trHeight w:val="247"/>
        </w:trPr>
        <w:tc>
          <w:tcPr>
            <w:tcW w:w="7377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 w:rsidP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 w:rsidP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97FE6" w:rsidRDefault="00314D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144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900"/>
        </w:trPr>
        <w:tc>
          <w:tcPr>
            <w:tcW w:w="10354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в 2024 году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377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33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305"/>
        </w:trPr>
        <w:tc>
          <w:tcPr>
            <w:tcW w:w="8907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вида межбюджетного трансферта</w:t>
            </w:r>
          </w:p>
        </w:tc>
        <w:tc>
          <w:tcPr>
            <w:tcW w:w="1447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2 672 115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из областного бюджета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285 858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48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субсидии бюджетам муниципальных образований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70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 бюджетам муниципальных образований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99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Субвенции бюджетам </w:t>
            </w:r>
            <w:r w:rsidR="00DE3403">
              <w:rPr>
                <w:rFonts w:eastAsiaTheme="minorHAnsi"/>
                <w:color w:val="000000"/>
                <w:lang w:eastAsia="en-US"/>
              </w:rPr>
              <w:t>м</w:t>
            </w:r>
            <w:r>
              <w:rPr>
                <w:rFonts w:eastAsiaTheme="minorHAnsi"/>
                <w:color w:val="000000"/>
                <w:lang w:eastAsia="en-US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2 386 257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2 045 275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2 045 275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42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340 982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225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№11</w:t>
            </w: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</w:tr>
      <w:tr w:rsidR="00837FFD" w:rsidTr="0001513A">
        <w:trPr>
          <w:trHeight w:val="8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01513A">
        <w:trPr>
          <w:trHeight w:val="8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_______ от ________</w:t>
            </w: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37FFD" w:rsidTr="00BB09FE">
        <w:trPr>
          <w:trHeight w:val="139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900"/>
        </w:trPr>
        <w:tc>
          <w:tcPr>
            <w:tcW w:w="22180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5954"/>
              <w:gridCol w:w="391"/>
              <w:gridCol w:w="80"/>
              <w:gridCol w:w="96"/>
              <w:gridCol w:w="187"/>
              <w:gridCol w:w="80"/>
              <w:gridCol w:w="300"/>
              <w:gridCol w:w="141"/>
              <w:gridCol w:w="80"/>
              <w:gridCol w:w="1763"/>
              <w:gridCol w:w="45"/>
              <w:gridCol w:w="10"/>
            </w:tblGrid>
            <w:tr w:rsidR="005D3107" w:rsidTr="000E1BEA">
              <w:trPr>
                <w:gridAfter w:val="1"/>
                <w:wAfter w:w="10" w:type="dxa"/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5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Приложение  №11</w:t>
                  </w:r>
                </w:p>
              </w:tc>
            </w:tr>
            <w:tr w:rsidR="005D3107" w:rsidTr="000E1BEA">
              <w:trPr>
                <w:gridAfter w:val="1"/>
                <w:wAfter w:w="10" w:type="dxa"/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5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к решению Сельской Думы</w:t>
                  </w:r>
                </w:p>
              </w:tc>
            </w:tr>
            <w:tr w:rsidR="005D3107" w:rsidTr="000E1BEA">
              <w:trPr>
                <w:gridBefore w:val="1"/>
                <w:gridAfter w:val="1"/>
                <w:wBefore w:w="1105" w:type="dxa"/>
                <w:wAfter w:w="10" w:type="dxa"/>
                <w:trHeight w:val="240"/>
              </w:trPr>
              <w:tc>
                <w:tcPr>
                  <w:tcW w:w="722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 w:rsidP="000E1BEA">
                  <w:pPr>
                    <w:tabs>
                      <w:tab w:val="left" w:pos="4013"/>
                      <w:tab w:val="left" w:pos="4313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                                          </w:t>
                  </w:r>
                  <w:r w:rsidR="00440527">
                    <w:rPr>
                      <w:rFonts w:eastAsiaTheme="minorHAnsi"/>
                      <w:color w:val="000000"/>
                      <w:lang w:val="en-US" w:eastAsia="en-US"/>
                    </w:rPr>
                    <w:t xml:space="preserve">        </w:t>
                  </w:r>
                  <w:r w:rsidR="00314DD1">
                    <w:rPr>
                      <w:rFonts w:eastAsiaTheme="minorHAnsi"/>
                      <w:color w:val="000000"/>
                      <w:lang w:eastAsia="en-US"/>
                    </w:rPr>
                    <w:t xml:space="preserve">     </w:t>
                  </w:r>
                  <w:r w:rsidR="00DE58B0">
                    <w:rPr>
                      <w:rFonts w:eastAsiaTheme="minorHAnsi"/>
                      <w:color w:val="000000"/>
                      <w:lang w:eastAsia="en-US"/>
                    </w:rPr>
                    <w:t xml:space="preserve">  </w:t>
                  </w:r>
                  <w:r w:rsidR="00314DD1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lang w:eastAsia="en-US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lang w:eastAsia="en-US"/>
                    </w:rPr>
                    <w:t>"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E1BEA">
              <w:trPr>
                <w:gridBefore w:val="1"/>
                <w:gridAfter w:val="2"/>
                <w:wBefore w:w="1105" w:type="dxa"/>
                <w:wAfter w:w="55" w:type="dxa"/>
                <w:trHeight w:val="240"/>
              </w:trPr>
              <w:tc>
                <w:tcPr>
                  <w:tcW w:w="6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0E1BEA" w:rsidP="0044052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</w:t>
                  </w:r>
                  <w:r w:rsidR="00314DD1">
                    <w:rPr>
                      <w:rFonts w:eastAsiaTheme="minorHAnsi"/>
                      <w:color w:val="000000"/>
                      <w:lang w:eastAsia="en-US"/>
                    </w:rPr>
                    <w:t>№ 102 от 26.12.2023</w:t>
                  </w:r>
                </w:p>
              </w:tc>
            </w:tr>
            <w:tr w:rsidR="005D3107" w:rsidTr="000E1BEA">
              <w:trPr>
                <w:gridAfter w:val="2"/>
                <w:wAfter w:w="55" w:type="dxa"/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3107" w:rsidTr="000E1BEA">
              <w:trPr>
                <w:gridAfter w:val="1"/>
                <w:wAfter w:w="10" w:type="dxa"/>
                <w:trHeight w:val="139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7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E1BEA">
              <w:trPr>
                <w:gridAfter w:val="1"/>
                <w:wAfter w:w="10" w:type="dxa"/>
                <w:trHeight w:val="900"/>
              </w:trPr>
              <w:tc>
                <w:tcPr>
                  <w:tcW w:w="102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" в 2025-2026 годах</w:t>
                  </w:r>
                </w:p>
              </w:tc>
            </w:tr>
            <w:tr w:rsidR="005D3107" w:rsidTr="000E1BEA">
              <w:trPr>
                <w:trHeight w:val="254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E1BEA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в рублях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E1BEA">
              <w:trPr>
                <w:trHeight w:val="211"/>
              </w:trPr>
              <w:tc>
                <w:tcPr>
                  <w:tcW w:w="705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вида межбюджетного трансферта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D3107" w:rsidTr="000E1BEA">
              <w:trPr>
                <w:trHeight w:val="281"/>
              </w:trPr>
              <w:tc>
                <w:tcPr>
                  <w:tcW w:w="705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2025 год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2026 год</w:t>
                  </w:r>
                </w:p>
              </w:tc>
            </w:tr>
            <w:tr w:rsidR="005D3107" w:rsidTr="000E1BEA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D3107" w:rsidTr="000E1BEA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 - ВСЕГО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2 430 343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2 355 746,77</w:t>
                  </w:r>
                </w:p>
              </w:tc>
            </w:tr>
            <w:tr w:rsidR="005D3107" w:rsidTr="000E1BEA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308 394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382 588,77</w:t>
                  </w:r>
                </w:p>
              </w:tc>
            </w:tr>
            <w:tr w:rsidR="005D3107" w:rsidTr="000E1BEA">
              <w:trPr>
                <w:trHeight w:val="48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328 491,77</w:t>
                  </w:r>
                </w:p>
              </w:tc>
            </w:tr>
            <w:tr w:rsidR="005D3107" w:rsidTr="000E1BEA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328 491,77</w:t>
                  </w:r>
                </w:p>
              </w:tc>
            </w:tr>
            <w:tr w:rsidR="005D3107" w:rsidTr="000E1BEA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Прочие субсидии бюджетам муниципальных образований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258 960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0,00</w:t>
                  </w:r>
                </w:p>
              </w:tc>
            </w:tr>
            <w:tr w:rsidR="005D3107" w:rsidTr="000E1BEA">
              <w:trPr>
                <w:trHeight w:val="816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Прочие субсидии бюджетам муниципальных образований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      </w:r>
                </w:p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258 960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0,00</w:t>
                  </w:r>
                </w:p>
              </w:tc>
            </w:tr>
            <w:tr w:rsidR="005D3107" w:rsidTr="000E1BEA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Субвенции бюджетам субъектов РФ и муниципальных образований 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49 434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54 097,00</w:t>
                  </w:r>
                </w:p>
              </w:tc>
            </w:tr>
            <w:tr w:rsidR="005D3107" w:rsidTr="000E1BEA">
              <w:trPr>
                <w:trHeight w:val="720"/>
              </w:trPr>
              <w:tc>
                <w:tcPr>
                  <w:tcW w:w="7059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Субвенции бюджетам </w:t>
                  </w:r>
                  <w:r w:rsidR="0005287F">
                    <w:rPr>
                      <w:rFonts w:eastAsiaTheme="minorHAnsi"/>
                      <w:color w:val="000000"/>
                      <w:lang w:eastAsia="en-US"/>
                    </w:rPr>
                    <w:t>м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49 434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54 097,00</w:t>
                  </w:r>
                </w:p>
              </w:tc>
            </w:tr>
            <w:tr w:rsidR="005D3107" w:rsidTr="000E1BEA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 из бюджета муниципального района - всего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2 121 949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1 973 158,00</w:t>
                  </w:r>
                </w:p>
              </w:tc>
            </w:tr>
            <w:tr w:rsidR="005D3107" w:rsidTr="000E1BEA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1 780 967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1 632 176,00</w:t>
                  </w:r>
                </w:p>
              </w:tc>
            </w:tr>
            <w:tr w:rsidR="005D3107" w:rsidTr="000E1BEA">
              <w:trPr>
                <w:trHeight w:val="295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Дотации бюджетам сельских поселений на выравнивание бюджетной обеспеченности 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1 780 967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1 632 176,00</w:t>
                  </w:r>
                </w:p>
              </w:tc>
            </w:tr>
            <w:tr w:rsidR="005D3107" w:rsidTr="000E1BEA">
              <w:trPr>
                <w:trHeight w:val="986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340 982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340 982,00</w:t>
                  </w:r>
                </w:p>
              </w:tc>
            </w:tr>
            <w:tr w:rsidR="005D3107" w:rsidTr="000E1BEA">
              <w:trPr>
                <w:trHeight w:val="2398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340 982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340 982,00</w:t>
                  </w:r>
                </w:p>
              </w:tc>
            </w:tr>
            <w:tr w:rsidR="005D3107" w:rsidTr="000E1BEA">
              <w:trPr>
                <w:trHeight w:val="48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      </w:r>
                </w:p>
              </w:tc>
              <w:tc>
                <w:tcPr>
                  <w:tcW w:w="127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0,00</w:t>
                  </w:r>
                </w:p>
              </w:tc>
            </w:tr>
          </w:tbl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37FFD" w:rsidTr="00BB09FE">
        <w:trPr>
          <w:trHeight w:val="254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457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 рублях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B09FE" w:rsidRPr="0001513A" w:rsidRDefault="00BB09FE" w:rsidP="00F5571F">
      <w:pPr>
        <w:pStyle w:val="ConsTitle"/>
        <w:widowControl/>
        <w:tabs>
          <w:tab w:val="left" w:pos="8647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tbl>
      <w:tblPr>
        <w:tblW w:w="1262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17"/>
        <w:gridCol w:w="7177"/>
        <w:gridCol w:w="88"/>
        <w:gridCol w:w="904"/>
        <w:gridCol w:w="635"/>
        <w:gridCol w:w="80"/>
        <w:gridCol w:w="50"/>
        <w:gridCol w:w="80"/>
        <w:gridCol w:w="6"/>
        <w:gridCol w:w="1066"/>
        <w:gridCol w:w="319"/>
        <w:gridCol w:w="1032"/>
      </w:tblGrid>
      <w:tr w:rsidR="001919B8" w:rsidTr="00976C1E">
        <w:trPr>
          <w:gridAfter w:val="2"/>
          <w:wAfter w:w="1351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976C1E">
        <w:trPr>
          <w:gridAfter w:val="2"/>
          <w:wAfter w:w="1351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976C1E">
        <w:trPr>
          <w:gridAfter w:val="2"/>
          <w:wAfter w:w="1351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976C1E">
        <w:trPr>
          <w:gridAfter w:val="2"/>
          <w:wAfter w:w="1351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0E1B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6"/>
          <w:wAfter w:w="2553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01513A">
        <w:trPr>
          <w:gridAfter w:val="8"/>
          <w:wAfter w:w="3268" w:type="dxa"/>
          <w:trHeight w:val="111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финансирование расходов, связанных с передачей полномочий органам местного самоуправления муниципального района на 2024 год</w:t>
            </w:r>
          </w:p>
        </w:tc>
      </w:tr>
      <w:tr w:rsidR="001919B8" w:rsidTr="000E1BEA">
        <w:trPr>
          <w:gridAfter w:val="3"/>
          <w:wAfter w:w="2417" w:type="dxa"/>
          <w:trHeight w:val="250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0E1BEA">
        <w:trPr>
          <w:gridAfter w:val="3"/>
          <w:wAfter w:w="2417" w:type="dxa"/>
          <w:trHeight w:val="482"/>
        </w:trPr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/п.</w:t>
            </w:r>
          </w:p>
        </w:tc>
        <w:tc>
          <w:tcPr>
            <w:tcW w:w="816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полномочий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1919B8" w:rsidTr="000E1BEA">
        <w:trPr>
          <w:gridAfter w:val="3"/>
          <w:wAfter w:w="2417" w:type="dxa"/>
          <w:trHeight w:val="235"/>
        </w:trPr>
        <w:tc>
          <w:tcPr>
            <w:tcW w:w="11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0E1BEA">
        <w:trPr>
          <w:gridAfter w:val="3"/>
          <w:wAfter w:w="2417" w:type="dxa"/>
          <w:trHeight w:val="482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</w:t>
            </w:r>
          </w:p>
        </w:tc>
      </w:tr>
      <w:tr w:rsidR="001919B8" w:rsidTr="000E1BEA">
        <w:trPr>
          <w:gridAfter w:val="3"/>
          <w:wAfter w:w="2417" w:type="dxa"/>
          <w:trHeight w:val="442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</w:t>
            </w:r>
          </w:p>
        </w:tc>
      </w:tr>
      <w:tr w:rsidR="001919B8" w:rsidTr="000E1BEA">
        <w:trPr>
          <w:gridAfter w:val="3"/>
          <w:wAfter w:w="2417" w:type="dxa"/>
          <w:trHeight w:val="235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789 000</w:t>
            </w:r>
          </w:p>
        </w:tc>
      </w:tr>
      <w:tr w:rsidR="00825874" w:rsidTr="000E1BEA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04EE" w:rsidRDefault="004304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0E1BEA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0E1BEA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0E1BEA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0E1B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102 от 26.12.2023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gridAfter w:val="4"/>
          <w:wAfter w:w="2423" w:type="dxa"/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01513A">
        <w:trPr>
          <w:gridAfter w:val="8"/>
          <w:wAfter w:w="3268" w:type="dxa"/>
          <w:trHeight w:val="1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1EE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Межбюджетные трансферты, выделяемые из бюджета сельского поселения </w:t>
            </w:r>
          </w:p>
          <w:p w:rsidR="00825874" w:rsidRDefault="00825874" w:rsidP="00B15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2025 и 2026 годов</w:t>
            </w:r>
          </w:p>
        </w:tc>
      </w:tr>
      <w:tr w:rsidR="00825874" w:rsidTr="000E1BEA">
        <w:trPr>
          <w:gridAfter w:val="3"/>
          <w:wAfter w:w="2417" w:type="dxa"/>
          <w:trHeight w:val="2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0E1BEA">
        <w:trPr>
          <w:gridAfter w:val="3"/>
          <w:wAfter w:w="2417" w:type="dxa"/>
          <w:trHeight w:val="228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7194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полномочий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25874" w:rsidTr="000E1BEA">
        <w:trPr>
          <w:gridAfter w:val="3"/>
          <w:wAfter w:w="2417" w:type="dxa"/>
          <w:trHeight w:val="202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825874" w:rsidTr="000E1BEA">
        <w:trPr>
          <w:gridAfter w:val="3"/>
          <w:wAfter w:w="2417" w:type="dxa"/>
          <w:trHeight w:val="468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804 000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</w:t>
            </w:r>
          </w:p>
        </w:tc>
      </w:tr>
      <w:tr w:rsidR="00825874" w:rsidTr="000E1BEA">
        <w:trPr>
          <w:gridAfter w:val="3"/>
          <w:wAfter w:w="2417" w:type="dxa"/>
          <w:trHeight w:val="427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21 000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</w:t>
            </w:r>
          </w:p>
        </w:tc>
      </w:tr>
      <w:tr w:rsidR="00825874" w:rsidTr="000E1BEA">
        <w:trPr>
          <w:gridAfter w:val="3"/>
          <w:wAfter w:w="2417" w:type="dxa"/>
          <w:trHeight w:val="22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825 000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863 000</w:t>
            </w:r>
          </w:p>
        </w:tc>
      </w:tr>
    </w:tbl>
    <w:p w:rsidR="006F0840" w:rsidRDefault="006F0840" w:rsidP="00537878">
      <w:pPr>
        <w:pStyle w:val="ConsTitle"/>
        <w:widowControl/>
        <w:tabs>
          <w:tab w:val="left" w:pos="8647"/>
        </w:tabs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sectPr w:rsidR="006F0840" w:rsidSect="00B569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E2"/>
    <w:rsid w:val="0001513A"/>
    <w:rsid w:val="00036932"/>
    <w:rsid w:val="0005287F"/>
    <w:rsid w:val="00053570"/>
    <w:rsid w:val="00061B14"/>
    <w:rsid w:val="00081E00"/>
    <w:rsid w:val="000B5375"/>
    <w:rsid w:val="000D3B80"/>
    <w:rsid w:val="000E1BEA"/>
    <w:rsid w:val="001157BA"/>
    <w:rsid w:val="00191999"/>
    <w:rsid w:val="001919B8"/>
    <w:rsid w:val="00191D38"/>
    <w:rsid w:val="00234D1A"/>
    <w:rsid w:val="00277D97"/>
    <w:rsid w:val="002A757E"/>
    <w:rsid w:val="00314DD1"/>
    <w:rsid w:val="003319B0"/>
    <w:rsid w:val="0035030D"/>
    <w:rsid w:val="00405860"/>
    <w:rsid w:val="00425AB8"/>
    <w:rsid w:val="004304EE"/>
    <w:rsid w:val="00440527"/>
    <w:rsid w:val="0047052D"/>
    <w:rsid w:val="00493426"/>
    <w:rsid w:val="004E3E87"/>
    <w:rsid w:val="00537878"/>
    <w:rsid w:val="005B609F"/>
    <w:rsid w:val="005D3107"/>
    <w:rsid w:val="006347E3"/>
    <w:rsid w:val="006532E2"/>
    <w:rsid w:val="006F0840"/>
    <w:rsid w:val="00707FB5"/>
    <w:rsid w:val="00761631"/>
    <w:rsid w:val="00765014"/>
    <w:rsid w:val="007B000E"/>
    <w:rsid w:val="00825874"/>
    <w:rsid w:val="00837FFD"/>
    <w:rsid w:val="00847F50"/>
    <w:rsid w:val="008509DA"/>
    <w:rsid w:val="008F481E"/>
    <w:rsid w:val="00976C1E"/>
    <w:rsid w:val="009E1DAD"/>
    <w:rsid w:val="00A15A1D"/>
    <w:rsid w:val="00A17DB3"/>
    <w:rsid w:val="00A444F5"/>
    <w:rsid w:val="00A5240D"/>
    <w:rsid w:val="00A66304"/>
    <w:rsid w:val="00AF74F6"/>
    <w:rsid w:val="00B06288"/>
    <w:rsid w:val="00B151EE"/>
    <w:rsid w:val="00B414E0"/>
    <w:rsid w:val="00B428FE"/>
    <w:rsid w:val="00B55DF8"/>
    <w:rsid w:val="00B569AA"/>
    <w:rsid w:val="00B6330C"/>
    <w:rsid w:val="00B84124"/>
    <w:rsid w:val="00BB09FE"/>
    <w:rsid w:val="00BC0E2B"/>
    <w:rsid w:val="00BC4E96"/>
    <w:rsid w:val="00C55FA7"/>
    <w:rsid w:val="00CA44BA"/>
    <w:rsid w:val="00D370A3"/>
    <w:rsid w:val="00D52FAA"/>
    <w:rsid w:val="00D97FE6"/>
    <w:rsid w:val="00DB3DF6"/>
    <w:rsid w:val="00DC5BAB"/>
    <w:rsid w:val="00DE3403"/>
    <w:rsid w:val="00DE58B0"/>
    <w:rsid w:val="00E5321E"/>
    <w:rsid w:val="00E8448D"/>
    <w:rsid w:val="00EB43B8"/>
    <w:rsid w:val="00EC6000"/>
    <w:rsid w:val="00EF6C8D"/>
    <w:rsid w:val="00F13B1B"/>
    <w:rsid w:val="00F15A4C"/>
    <w:rsid w:val="00F31D8E"/>
    <w:rsid w:val="00F527B4"/>
    <w:rsid w:val="00F52FC5"/>
    <w:rsid w:val="00F5571F"/>
    <w:rsid w:val="00F815A5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2E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53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19B0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331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31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C4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2E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53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19B0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331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31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C4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14355</Words>
  <Characters>81827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120</cp:revision>
  <cp:lastPrinted>2023-12-12T08:35:00Z</cp:lastPrinted>
  <dcterms:created xsi:type="dcterms:W3CDTF">2017-12-07T12:14:00Z</dcterms:created>
  <dcterms:modified xsi:type="dcterms:W3CDTF">2024-01-15T12:29:00Z</dcterms:modified>
</cp:coreProperties>
</file>